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7" w:rsidRPr="002930D7" w:rsidRDefault="002930D7" w:rsidP="002930D7">
      <w:pPr>
        <w:shd w:val="clear" w:color="auto" w:fill="EFF0F1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626769"/>
          <w:kern w:val="36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26769"/>
          <w:kern w:val="36"/>
          <w:sz w:val="24"/>
          <w:szCs w:val="24"/>
          <w:lang w:eastAsia="ru-RU"/>
        </w:rPr>
        <w:t xml:space="preserve">Часто задаваемые вопросы, 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Здесь Вы найдете ответы на самые распространенный вопросы по функциональности, обслуживанию, эксплуатации и комплектации оборудования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Abat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завода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Чувашторгтехника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.</w:t>
      </w:r>
      <w:bookmarkStart w:id="0" w:name="_GoBack"/>
      <w:bookmarkEnd w:id="0"/>
    </w:p>
    <w:p w:rsidR="002930D7" w:rsidRPr="002930D7" w:rsidRDefault="002930D7" w:rsidP="002930D7">
      <w:pPr>
        <w:shd w:val="clear" w:color="auto" w:fill="EFF0F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Посудомоечные машины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1) В чем разница между моделями посудомоек МПК-700К и МПК-700К-01?</w:t>
      </w:r>
    </w:p>
    <w:p w:rsidR="002930D7" w:rsidRPr="002930D7" w:rsidRDefault="002930D7" w:rsidP="002930D7">
      <w:pPr>
        <w:numPr>
          <w:ilvl w:val="0"/>
          <w:numId w:val="9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МПК-700К оснащается двумя насосами: моющим и ополаскивающим. МПК-700К-01 имеет только один насос для ополаскивающего средства.</w:t>
      </w:r>
    </w:p>
    <w:p w:rsidR="002930D7" w:rsidRPr="002930D7" w:rsidRDefault="002930D7" w:rsidP="002930D7">
      <w:pPr>
        <w:numPr>
          <w:ilvl w:val="0"/>
          <w:numId w:val="9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МПК-700К имеет два дозатора: моющего и ополаскивающего. МПК-700К-01 оснащается только дозатором моющего средства.</w:t>
      </w:r>
    </w:p>
    <w:p w:rsidR="002930D7" w:rsidRPr="002930D7" w:rsidRDefault="002930D7" w:rsidP="002930D7">
      <w:pPr>
        <w:numPr>
          <w:ilvl w:val="0"/>
          <w:numId w:val="9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МПК-700К </w:t>
      </w:r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оснащен</w:t>
      </w:r>
      <w:proofErr w:type="gram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лампой освещения внутри моечной камеры и обзорным стеклом на куполе.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2) Оснащаются МПК ли </w:t>
      </w:r>
      <w:proofErr w:type="gramStart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кассетами</w:t>
      </w:r>
      <w:proofErr w:type="gramEnd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 и </w:t>
      </w:r>
      <w:proofErr w:type="gramStart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какой</w:t>
      </w:r>
      <w:proofErr w:type="gramEnd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 их размер?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Посудомоечные машины стандартно комплектуются 1 кассетой для мытья тарелок, 1 кассетой для мытья стаканов и чашек и 1 стаканом для мытья столовых приборов. Размер кассет 500х500х90 мм</w:t>
      </w:r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., </w:t>
      </w:r>
      <w:proofErr w:type="gram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размер стакана 115х115х130 мм.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3) Какова вместимость бойлера посудомоечных машин?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Вместимость бойлера составляет 10 литров.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4) Из какого материала выполнены форсунки?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Форсунки полностью изготавливаются из нержавеющей стали.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5) Как </w:t>
      </w:r>
      <w:proofErr w:type="spellStart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предмоечные</w:t>
      </w:r>
      <w:proofErr w:type="spellEnd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 и раздаточные столы крепятся к посудомоечной машине?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Крепление к посудомоечной машине осуществляется с помощью </w:t>
      </w:r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верхнего</w:t>
      </w:r>
      <w:proofErr w:type="gram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и нижних зацепов.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6) Работают ли посудомоечные машины при подключении к холодной воде?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Да. Посудомоечные машины оснащаются мощными нагревательными элементами, которые способны быстро нагреть холодную воду.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7) Как и какими средствами можно производить мойку и чистку посудомоечной машины МПК?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Необходимо ежедневно после окончания работы производить очистку посудомоечной машины. Для этого необходимо снять внутренние металлические и пластиковые фильтры, очистить их от остатков пищи. Снять трубку перелива и промыть струёй воды (из душа) ванну и борта столешницы. С применением 5-и процентного раствора моющего средства </w:t>
      </w:r>
      <w:proofErr w:type="spell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Alka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220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 протереть губкой внутренние поверхности машины и сполоснуть проточной водой. Промытые фильтры и трубку перелива установить в штатные места.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8) Какая высота посудомоечных машин с открытым куполом?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lastRenderedPageBreak/>
        <w:t>1900 мм.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9) Какое количество тарелок можно загрузить в кассету посудомоечной машины?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Максимальное количество тарелок - 18 штук диаметром 240 мм.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10) Какие габариты имеют посудомоечные машины в упаковке?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Габаритные размеры в упаковке посудомоечных машин МПК-700К, МПК-700К-01, МПК-1100К - 840х930х1705 мм.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11) Можно ли установить стол к посудомоечной машине МПК-700К с фронтальной стороны?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Да, можно. Конструкция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посудомоечных машин купольного типа МПК-700К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МПК-700К-01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МПК-1100К</w:t>
      </w:r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М</w:t>
      </w:r>
      <w:proofErr w:type="gram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ПК-1400К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 позволяет устанавливать столы с фронтальной стороны. Для беспрепятственного перемещения корзины под углом 90 градусов предусмотрена съемная планка ограничителя для кассет.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12) Можем ли подключить </w:t>
      </w:r>
      <w:proofErr w:type="gramStart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Вашу</w:t>
      </w:r>
      <w:proofErr w:type="gramEnd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 xml:space="preserve"> МПК,  если канализация находится не на уровне?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Для нормальной работы купольных посудомоек МПК высота расположения канализации не должна превышать 450 мм.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13) Подскажите максимальный диаметр тарелок, которые можно мыть в посудомойках МПК?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Во фронтальной посудомойке МПК-500Ф диаметр тарелок не должен превышать 25 см., глубина 5 см.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br/>
        <w:t>В купольных посудомойках при загрузке тарелок в два ряда их диаметр не должен превышать 25 см. При загрузке в один ряд  - 32 см. Глубина тарелок - 5 см.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14) Моющие и ополаскивающие средства, рекомендуемые для использования с посудомоечными машинами ОАО «</w:t>
      </w:r>
      <w:proofErr w:type="spellStart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Чувашторгтехника</w:t>
      </w:r>
      <w:proofErr w:type="spellEnd"/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».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ОАО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Чувашторгтехника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» для посудомоечных машин рекомендует использовать следующие средства (или их аналоги):</w:t>
      </w:r>
    </w:p>
    <w:p w:rsidR="002930D7" w:rsidRPr="002930D7" w:rsidRDefault="002930D7" w:rsidP="002930D7">
      <w:pPr>
        <w:numPr>
          <w:ilvl w:val="0"/>
          <w:numId w:val="10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Моющее средство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«</w:t>
      </w:r>
      <w:proofErr w:type="spell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А</w:t>
      </w:r>
      <w:proofErr w:type="gram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lka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220»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 изготовитель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Chemisch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Fabrik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Dr.Weigert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», Германия. Предназначено для воды с жесткостью не более 5ºd (по германской шкале жесткости). Дозировка – 2-4мл/ 1л воды.</w:t>
      </w:r>
    </w:p>
    <w:p w:rsidR="002930D7" w:rsidRPr="002930D7" w:rsidRDefault="002930D7" w:rsidP="002930D7">
      <w:pPr>
        <w:numPr>
          <w:ilvl w:val="0"/>
          <w:numId w:val="10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Моющее средство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«</w:t>
      </w:r>
      <w:proofErr w:type="spell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А</w:t>
      </w:r>
      <w:proofErr w:type="gram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lka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400w»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 изготовитель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Chemisch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Fabrik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Dr.Weigert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», Германия. Предназначено для воды любой жесткости. Дозировка – 2-3мл/ 1л воды.</w:t>
      </w:r>
    </w:p>
    <w:p w:rsidR="002930D7" w:rsidRPr="002930D7" w:rsidRDefault="002930D7" w:rsidP="002930D7">
      <w:pPr>
        <w:numPr>
          <w:ilvl w:val="0"/>
          <w:numId w:val="10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Ополаскивающее средство </w:t>
      </w:r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«</w:t>
      </w:r>
      <w:proofErr w:type="spellStart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b/>
          <w:bCs/>
          <w:color w:val="626769"/>
          <w:sz w:val="24"/>
          <w:szCs w:val="24"/>
          <w:lang w:eastAsia="ru-RU"/>
        </w:rPr>
        <w:t xml:space="preserve"> TS»</w:t>
      </w: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, изготовитель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Chemisch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Fabrik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Dr.Weigert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», Германия.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15) ПАМЯТКА для посудомоечных машин с ручной подачей моющего средства (МПК-700К-01 и МПК-500Ф).</w:t>
      </w:r>
    </w:p>
    <w:p w:rsidR="002930D7" w:rsidRPr="002930D7" w:rsidRDefault="002930D7" w:rsidP="002930D7">
      <w:pPr>
        <w:numPr>
          <w:ilvl w:val="0"/>
          <w:numId w:val="11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lastRenderedPageBreak/>
        <w:t>Выбор моющего средства зависит от жесткости воды, подведенной к посудомоечной машине.</w:t>
      </w:r>
    </w:p>
    <w:p w:rsidR="002930D7" w:rsidRPr="002930D7" w:rsidRDefault="002930D7" w:rsidP="002930D7">
      <w:pPr>
        <w:numPr>
          <w:ilvl w:val="0"/>
          <w:numId w:val="11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Расход моющего средства для машин МПК-700К-01 и МПК-500Ф зависит от значения дозировки </w:t>
      </w:r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( </w:t>
      </w:r>
      <w:proofErr w:type="gram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N мл/ 1л воды), указанного в характеристиках конкретного моющего средства и расхода холодной воды в литрах за 1 цикл мойки (для посудомоечных машин ОАО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Чувашторгтехника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» расход холодной воды за 1 цикл мойки составляет не более 2 л., при температуре поступающей воды 5°С).</w:t>
      </w:r>
    </w:p>
    <w:p w:rsidR="002930D7" w:rsidRPr="002930D7" w:rsidRDefault="002930D7" w:rsidP="002930D7">
      <w:pPr>
        <w:numPr>
          <w:ilvl w:val="0"/>
          <w:numId w:val="11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С учетом объема ванны машины МПК-700К-01, равного 30л  (23,5л – для МПК-500Ф) и значения дозировки средства 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А</w:t>
      </w:r>
      <w:proofErr w:type="gram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lka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220» («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Neodisher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</w:t>
      </w:r>
      <w:proofErr w:type="spellStart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Аlka</w:t>
      </w:r>
      <w:proofErr w:type="spellEnd"/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 xml:space="preserve"> 400w») перед началом эксплуатации (после наполнения ванны водой) поднять купол (открыть дверь – для МПК-500Ф) и залить в ванну с наполненной водой 60-90 мл моющего средства для МПК-700К-01 (47-70 мл – для МПК-500Ф).</w:t>
      </w:r>
    </w:p>
    <w:p w:rsidR="002930D7" w:rsidRPr="002930D7" w:rsidRDefault="002930D7" w:rsidP="002930D7">
      <w:pPr>
        <w:numPr>
          <w:ilvl w:val="0"/>
          <w:numId w:val="11"/>
        </w:numPr>
        <w:shd w:val="clear" w:color="auto" w:fill="EFF0F1"/>
        <w:spacing w:before="100" w:beforeAutospacing="1" w:after="100" w:afterAutospacing="1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С учетом расхода холодной воды 2л за цикл – добавлять моющее средство в объеме 20-30 мл каждые пять циклов моек.</w:t>
      </w:r>
    </w:p>
    <w:p w:rsidR="002930D7" w:rsidRPr="002930D7" w:rsidRDefault="002930D7" w:rsidP="002930D7">
      <w:pPr>
        <w:shd w:val="clear" w:color="auto" w:fill="EFF0F1"/>
        <w:spacing w:before="360" w:after="210"/>
        <w:ind w:left="210" w:right="210"/>
        <w:outlineLvl w:val="5"/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b/>
          <w:bCs/>
          <w:color w:val="6A7377"/>
          <w:sz w:val="24"/>
          <w:szCs w:val="24"/>
          <w:lang w:eastAsia="ru-RU"/>
        </w:rPr>
        <w:t>16) Можно ли в ваших купольных посудомоечных машинах мыть стандартные подносы размером 35,5х48,5 мм?</w:t>
      </w:r>
    </w:p>
    <w:p w:rsidR="002930D7" w:rsidRPr="002930D7" w:rsidRDefault="002930D7" w:rsidP="002930D7">
      <w:pPr>
        <w:shd w:val="clear" w:color="auto" w:fill="EFF0F1"/>
        <w:spacing w:after="195"/>
        <w:rPr>
          <w:rFonts w:ascii="Arial" w:eastAsia="Times New Roman" w:hAnsi="Arial" w:cs="Arial"/>
          <w:color w:val="626769"/>
          <w:sz w:val="24"/>
          <w:szCs w:val="24"/>
          <w:lang w:eastAsia="ru-RU"/>
        </w:rPr>
      </w:pPr>
      <w:r w:rsidRPr="002930D7">
        <w:rPr>
          <w:rFonts w:ascii="Arial" w:eastAsia="Times New Roman" w:hAnsi="Arial" w:cs="Arial"/>
          <w:color w:val="626769"/>
          <w:sz w:val="24"/>
          <w:szCs w:val="24"/>
          <w:lang w:eastAsia="ru-RU"/>
        </w:rPr>
        <w:t>Да. Все купольные посудомоечные машины позволяют мыть данного вида подносы.</w:t>
      </w:r>
    </w:p>
    <w:p w:rsidR="007B4ABC" w:rsidRPr="002930D7" w:rsidRDefault="007B4ABC" w:rsidP="002930D7">
      <w:pPr>
        <w:rPr>
          <w:sz w:val="24"/>
          <w:szCs w:val="24"/>
        </w:rPr>
      </w:pPr>
    </w:p>
    <w:sectPr w:rsidR="007B4ABC" w:rsidRPr="002930D7" w:rsidSect="00233BEF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85"/>
    <w:multiLevelType w:val="multilevel"/>
    <w:tmpl w:val="687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13FE"/>
    <w:multiLevelType w:val="hybridMultilevel"/>
    <w:tmpl w:val="F9409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93C"/>
    <w:multiLevelType w:val="multilevel"/>
    <w:tmpl w:val="1774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71BF7"/>
    <w:multiLevelType w:val="multilevel"/>
    <w:tmpl w:val="EFF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F3E25"/>
    <w:multiLevelType w:val="multilevel"/>
    <w:tmpl w:val="85D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B2F62"/>
    <w:multiLevelType w:val="multilevel"/>
    <w:tmpl w:val="195E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A0F48"/>
    <w:multiLevelType w:val="multilevel"/>
    <w:tmpl w:val="C3DC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510CE"/>
    <w:multiLevelType w:val="multilevel"/>
    <w:tmpl w:val="B57A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266A9"/>
    <w:multiLevelType w:val="multilevel"/>
    <w:tmpl w:val="55D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E4E96"/>
    <w:multiLevelType w:val="multilevel"/>
    <w:tmpl w:val="49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62583"/>
    <w:multiLevelType w:val="multilevel"/>
    <w:tmpl w:val="9A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BB"/>
    <w:rsid w:val="000E7AA8"/>
    <w:rsid w:val="001F285B"/>
    <w:rsid w:val="00233BEF"/>
    <w:rsid w:val="002930D7"/>
    <w:rsid w:val="0064768B"/>
    <w:rsid w:val="006D433A"/>
    <w:rsid w:val="007B4ABC"/>
    <w:rsid w:val="00B2305D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3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33B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B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2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EF"/>
  </w:style>
  <w:style w:type="character" w:styleId="a5">
    <w:name w:val="Strong"/>
    <w:basedOn w:val="a0"/>
    <w:uiPriority w:val="22"/>
    <w:qFormat/>
    <w:rsid w:val="00233BEF"/>
    <w:rPr>
      <w:b/>
      <w:bCs/>
    </w:rPr>
  </w:style>
  <w:style w:type="character" w:styleId="a6">
    <w:name w:val="Hyperlink"/>
    <w:basedOn w:val="a0"/>
    <w:uiPriority w:val="99"/>
    <w:semiHidden/>
    <w:unhideWhenUsed/>
    <w:rsid w:val="00233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3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33B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B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2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EF"/>
  </w:style>
  <w:style w:type="character" w:styleId="a5">
    <w:name w:val="Strong"/>
    <w:basedOn w:val="a0"/>
    <w:uiPriority w:val="22"/>
    <w:qFormat/>
    <w:rsid w:val="00233BEF"/>
    <w:rPr>
      <w:b/>
      <w:bCs/>
    </w:rPr>
  </w:style>
  <w:style w:type="character" w:styleId="a6">
    <w:name w:val="Hyperlink"/>
    <w:basedOn w:val="a0"/>
    <w:uiPriority w:val="99"/>
    <w:semiHidden/>
    <w:unhideWhenUsed/>
    <w:rsid w:val="0023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2014-12-03T12:01:00Z</cp:lastPrinted>
  <dcterms:created xsi:type="dcterms:W3CDTF">2014-12-09T10:41:00Z</dcterms:created>
  <dcterms:modified xsi:type="dcterms:W3CDTF">2014-12-09T10:41:00Z</dcterms:modified>
</cp:coreProperties>
</file>